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F6" w:rsidRDefault="00E970F6" w:rsidP="00E970F6">
      <w:pPr>
        <w:pStyle w:val="capt"/>
        <w:shd w:val="clear" w:color="auto" w:fill="FFFFFF"/>
        <w:spacing w:before="0" w:beforeAutospacing="0" w:after="420" w:afterAutospacing="0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Единовременная материальная помощь </w:t>
      </w:r>
      <w:proofErr w:type="gramStart"/>
      <w:r>
        <w:rPr>
          <w:rFonts w:ascii="Helvetica" w:hAnsi="Helvetica" w:cs="Helvetica"/>
          <w:b/>
          <w:bCs/>
          <w:color w:val="333333"/>
        </w:rPr>
        <w:t>обучающимся</w:t>
      </w:r>
      <w:proofErr w:type="gramEnd"/>
      <w:r>
        <w:rPr>
          <w:rFonts w:ascii="Helvetica" w:hAnsi="Helvetica" w:cs="Helvetica"/>
          <w:b/>
          <w:bCs/>
          <w:color w:val="333333"/>
        </w:rPr>
        <w:t xml:space="preserve"> Университета</w:t>
      </w:r>
    </w:p>
    <w:p w:rsidR="00E970F6" w:rsidRDefault="00E970F6" w:rsidP="00E970F6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Оказание материальной поддержки осуществляется на основании личного заявления студента на имя ректора Университета (директора филиала) с указанием причин обращения.</w:t>
      </w:r>
    </w:p>
    <w:p w:rsidR="00E970F6" w:rsidRDefault="00E970F6" w:rsidP="00E970F6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Выплата единовременной материальной помощи утверждается приказом ректора Университета, на основании решения стипендиальной комиссии Университета.</w:t>
      </w:r>
    </w:p>
    <w:p w:rsidR="00E970F6" w:rsidRDefault="00E970F6" w:rsidP="00E970F6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Стипендиальная комиссия Университета принимает решение об оказании материальной помощи на основании представленных протоколов стипендиальных комиссий институтов (филиалов). При оказании материальной помощи студентам учитывается мнение органов студенческого самоуправления Университета (филиала).</w:t>
      </w:r>
    </w:p>
    <w:p w:rsidR="00E970F6" w:rsidRDefault="00E970F6" w:rsidP="00E970F6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Университет вправе устанавливать за счет средств, полученных от приносящей доход деятельности, иные виды материальной поддержки обучающихся.</w:t>
      </w:r>
    </w:p>
    <w:p w:rsidR="00E970F6" w:rsidRDefault="00E970F6" w:rsidP="00E970F6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Оказание материальной поддержки </w:t>
      </w:r>
      <w:proofErr w:type="gramStart"/>
      <w:r>
        <w:rPr>
          <w:rFonts w:ascii="Helvetica" w:hAnsi="Helvetica" w:cs="Helvetica"/>
          <w:color w:val="333333"/>
        </w:rPr>
        <w:t>обучающимся</w:t>
      </w:r>
      <w:proofErr w:type="gramEnd"/>
      <w:r>
        <w:rPr>
          <w:rFonts w:ascii="Helvetica" w:hAnsi="Helvetica" w:cs="Helvetica"/>
          <w:color w:val="333333"/>
        </w:rPr>
        <w:t xml:space="preserve"> осуществляется не менее двух раз в год в виде выплаты материальной помощи.</w:t>
      </w:r>
    </w:p>
    <w:p w:rsidR="00E970F6" w:rsidRDefault="00E970F6" w:rsidP="00E970F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hyperlink r:id="rId4" w:tgtFrame="_blank" w:history="1">
        <w:r>
          <w:rPr>
            <w:rStyle w:val="a4"/>
            <w:rFonts w:ascii="Helvetica" w:hAnsi="Helvetica" w:cs="Helvetica"/>
            <w:color w:val="304D98"/>
          </w:rPr>
          <w:t xml:space="preserve">Единовременная материальная помощь </w:t>
        </w:r>
        <w:proofErr w:type="gramStart"/>
        <w:r>
          <w:rPr>
            <w:rStyle w:val="a4"/>
            <w:rFonts w:ascii="Helvetica" w:hAnsi="Helvetica" w:cs="Helvetica"/>
            <w:color w:val="304D98"/>
          </w:rPr>
          <w:t>обучающимся</w:t>
        </w:r>
        <w:proofErr w:type="gramEnd"/>
        <w:r>
          <w:rPr>
            <w:rStyle w:val="a4"/>
            <w:rFonts w:ascii="Helvetica" w:hAnsi="Helvetica" w:cs="Helvetica"/>
            <w:color w:val="304D98"/>
          </w:rPr>
          <w:t xml:space="preserve"> Университета</w:t>
        </w:r>
      </w:hyperlink>
    </w:p>
    <w:p w:rsidR="00D05ECE" w:rsidRDefault="00D05ECE"/>
    <w:sectPr w:rsidR="00D05ECE" w:rsidSect="00D0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0F6"/>
    <w:rsid w:val="00D05ECE"/>
    <w:rsid w:val="00E9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">
    <w:name w:val="capt"/>
    <w:basedOn w:val="a"/>
    <w:rsid w:val="00E9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7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3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gutm.ru/wp-content/uploads/doc/grants/edinovr-mat-po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2021-05-19T11:57:00Z</dcterms:created>
  <dcterms:modified xsi:type="dcterms:W3CDTF">2021-05-19T11:57:00Z</dcterms:modified>
</cp:coreProperties>
</file>